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3E" w:rsidRDefault="00C03BDA" w:rsidP="0012343E">
      <w:pPr>
        <w:rPr>
          <w:rFonts w:ascii="Arial" w:hAnsi="Arial" w:cs="Arial"/>
          <w:color w:val="000000"/>
          <w:sz w:val="18"/>
          <w:szCs w:val="18"/>
          <w:shd w:val="clear" w:color="auto" w:fill="FFFFFF"/>
        </w:rPr>
      </w:pPr>
      <w:r w:rsidRPr="00C03BDA">
        <w:rPr>
          <w:rFonts w:ascii="Arial" w:eastAsia="Times New Roman" w:hAnsi="Arial" w:cs="Arial"/>
          <w:color w:val="000000"/>
          <w:sz w:val="18"/>
          <w:szCs w:val="18"/>
          <w:shd w:val="clear" w:color="auto" w:fill="FFFFFF"/>
          <w:lang w:eastAsia="nl-NL"/>
        </w:rPr>
        <w:t>ARTIKEL 1 - Definities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2 - Identiteit van de ondernemer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3 – Toepasselijkheid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4 - Het aanbod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5 -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6 –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7 - Kosten in geval van herroeping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8 - Uitsluiting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9 - De prijs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10 - Conformiteit en Garantie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11 - Levering en uitvoering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12 - Duurtransacties duur, opzegging en verlenging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13 – Betaling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14 – Klachtenregeling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15 - Geschillen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ARTIKEL 16 - Aanvullende of afwijkende bepalingen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1 - DEFINITIES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In deze voorwaarden wordt verstaan onder:</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Bedenktijd: </w:t>
      </w:r>
      <w:r w:rsidRPr="00C03BDA">
        <w:rPr>
          <w:rFonts w:ascii="Arial" w:eastAsia="Times New Roman" w:hAnsi="Arial" w:cs="Arial"/>
          <w:color w:val="000000"/>
          <w:sz w:val="18"/>
          <w:szCs w:val="18"/>
          <w:shd w:val="clear" w:color="auto" w:fill="FFFFFF"/>
          <w:lang w:eastAsia="nl-NL"/>
        </w:rPr>
        <w:t>de termijn waarbinnen de consument gebruik kan maken van zijn herroepingsrecht;</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Consument: </w:t>
      </w:r>
      <w:r w:rsidRPr="00C03BDA">
        <w:rPr>
          <w:rFonts w:ascii="Arial" w:eastAsia="Times New Roman" w:hAnsi="Arial" w:cs="Arial"/>
          <w:color w:val="000000"/>
          <w:sz w:val="18"/>
          <w:szCs w:val="18"/>
          <w:shd w:val="clear" w:color="auto" w:fill="FFFFFF"/>
          <w:lang w:eastAsia="nl-NL"/>
        </w:rPr>
        <w:t>de natuurlijke persoon die niet handelt in de uitoefening van beroep of bedrijf en een overeenkomst op afstand aangaat met de ondernemer;</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Dag</w:t>
      </w:r>
      <w:r w:rsidRPr="00C03BDA">
        <w:rPr>
          <w:rFonts w:ascii="Open Sans" w:eastAsia="Times New Roman" w:hAnsi="Open Sans" w:cs="Arial"/>
          <w:b/>
          <w:bCs/>
          <w:i/>
          <w:iCs/>
          <w:color w:val="444444"/>
          <w:sz w:val="20"/>
          <w:szCs w:val="20"/>
          <w:lang w:eastAsia="nl-NL"/>
        </w:rPr>
        <w:t>: </w:t>
      </w:r>
      <w:r w:rsidRPr="00C03BDA">
        <w:rPr>
          <w:rFonts w:ascii="Arial" w:eastAsia="Times New Roman" w:hAnsi="Arial" w:cs="Arial"/>
          <w:color w:val="000000"/>
          <w:sz w:val="18"/>
          <w:szCs w:val="18"/>
          <w:shd w:val="clear" w:color="auto" w:fill="FFFFFF"/>
          <w:lang w:eastAsia="nl-NL"/>
        </w:rPr>
        <w:t>kalenderdag;</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Duurtransactie: </w:t>
      </w:r>
      <w:r w:rsidRPr="00C03BDA">
        <w:rPr>
          <w:rFonts w:ascii="Arial" w:eastAsia="Times New Roman" w:hAnsi="Arial" w:cs="Arial"/>
          <w:color w:val="000000"/>
          <w:sz w:val="18"/>
          <w:szCs w:val="18"/>
          <w:shd w:val="clear" w:color="auto" w:fill="FFFFFF"/>
          <w:lang w:eastAsia="nl-NL"/>
        </w:rPr>
        <w:t>een overeenkomst op afstand met betrekking tot een reeks van producten en/of diensten, waarvan de leverings- en/of afnameverplichting in de tijd is gespreid;</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Duurzame gegevensdrager: </w:t>
      </w:r>
      <w:r w:rsidRPr="00C03BDA">
        <w:rPr>
          <w:rFonts w:ascii="Arial" w:eastAsia="Times New Roman" w:hAnsi="Arial" w:cs="Arial"/>
          <w:color w:val="000000"/>
          <w:sz w:val="18"/>
          <w:szCs w:val="18"/>
          <w:shd w:val="clear" w:color="auto" w:fill="FFFFFF"/>
          <w:lang w:eastAsia="nl-NL"/>
        </w:rPr>
        <w:t>elk middel dat de consument of ondernemer in staat stelt om informatie die aan hem persoonlijk is gericht, op te slaan op een manier die toekomstige raadpleging en ongewijzigde reproductie van de opgeslagen informatie mogelijk maakt.</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Herroepingsrecht: </w:t>
      </w:r>
      <w:r w:rsidRPr="00C03BDA">
        <w:rPr>
          <w:rFonts w:ascii="Arial" w:eastAsia="Times New Roman" w:hAnsi="Arial" w:cs="Arial"/>
          <w:color w:val="000000"/>
          <w:sz w:val="18"/>
          <w:szCs w:val="18"/>
          <w:shd w:val="clear" w:color="auto" w:fill="FFFFFF"/>
          <w:lang w:eastAsia="nl-NL"/>
        </w:rPr>
        <w:t>de mogelijkheid voor de consument om binnen de bedenktijd af te zien van de overeenkomst op afstand;</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Ondernemer: </w:t>
      </w:r>
      <w:r w:rsidRPr="00C03BDA">
        <w:rPr>
          <w:rFonts w:ascii="Arial" w:eastAsia="Times New Roman" w:hAnsi="Arial" w:cs="Arial"/>
          <w:color w:val="000000"/>
          <w:sz w:val="18"/>
          <w:szCs w:val="18"/>
          <w:shd w:val="clear" w:color="auto" w:fill="FFFFFF"/>
          <w:lang w:eastAsia="nl-NL"/>
        </w:rPr>
        <w:t>de n</w:t>
      </w:r>
      <w:r w:rsidR="0012343E">
        <w:rPr>
          <w:rFonts w:ascii="Arial" w:eastAsia="Times New Roman" w:hAnsi="Arial" w:cs="Arial"/>
          <w:color w:val="000000"/>
          <w:sz w:val="18"/>
          <w:szCs w:val="18"/>
          <w:shd w:val="clear" w:color="auto" w:fill="FFFFFF"/>
          <w:lang w:eastAsia="nl-NL"/>
        </w:rPr>
        <w:t>atuurlijke of rechtspersoon die</w:t>
      </w:r>
      <w:r w:rsidRPr="00C03BDA">
        <w:rPr>
          <w:rFonts w:ascii="Arial" w:eastAsia="Times New Roman" w:hAnsi="Arial" w:cs="Arial"/>
          <w:color w:val="000000"/>
          <w:sz w:val="18"/>
          <w:szCs w:val="18"/>
          <w:shd w:val="clear" w:color="auto" w:fill="FFFFFF"/>
          <w:lang w:eastAsia="nl-NL"/>
        </w:rPr>
        <w:t xml:space="preserve"> producten en/of diensten op afstand aan consumenten aanbiedt;</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Overeenkomst op afstand: </w:t>
      </w:r>
      <w:r w:rsidRPr="00C03BDA">
        <w:rPr>
          <w:rFonts w:ascii="Arial" w:eastAsia="Times New Roman" w:hAnsi="Arial" w:cs="Arial"/>
          <w:color w:val="000000"/>
          <w:sz w:val="18"/>
          <w:szCs w:val="18"/>
          <w:shd w:val="clear" w:color="auto" w:fill="FFFFFF"/>
          <w:lang w:eastAsia="nl-NL"/>
        </w:rPr>
        <w:t>een overeenkomst waarbij in het kader van een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door de ondernemer georganiseerd systeem voor verkoop op afstand van producten en/of diensten, tot en met het sluiten van de overeenkomst uitsluitend gebruik gemaakt wordt van één of meer technieken voor communicatie op afstand;</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Techniek voor communicatie op afstand: </w:t>
      </w:r>
      <w:r w:rsidRPr="00C03BDA">
        <w:rPr>
          <w:rFonts w:ascii="Arial" w:eastAsia="Times New Roman" w:hAnsi="Arial" w:cs="Arial"/>
          <w:color w:val="000000"/>
          <w:sz w:val="18"/>
          <w:szCs w:val="18"/>
          <w:shd w:val="clear" w:color="auto" w:fill="FFFFFF"/>
          <w:lang w:eastAsia="nl-NL"/>
        </w:rPr>
        <w:t>middel dat kan worden gebruikt voor het sluiten van een overeenkomst, zonder dat consument en ondernemer gelijktijdig in dezelfde ruimte zijn samengekomen.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bookmarkStart w:id="0" w:name="_GoBack"/>
      <w:bookmarkEnd w:id="0"/>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0012343E">
        <w:rPr>
          <w:rStyle w:val="Zwaar"/>
          <w:rFonts w:ascii="Arial" w:hAnsi="Arial" w:cs="Arial"/>
          <w:color w:val="000000"/>
          <w:sz w:val="18"/>
          <w:szCs w:val="18"/>
          <w:shd w:val="clear" w:color="auto" w:fill="FFFFFF"/>
        </w:rPr>
        <w:t>ARTIKEL 2 - IDENTITEIT VAN DE ONDERNEMER  </w:t>
      </w:r>
      <w:r w:rsidR="0012343E">
        <w:rPr>
          <w:rFonts w:ascii="Arial" w:hAnsi="Arial" w:cs="Arial"/>
          <w:color w:val="000000"/>
          <w:sz w:val="18"/>
          <w:szCs w:val="18"/>
        </w:rPr>
        <w:br/>
      </w:r>
      <w:r w:rsidR="0012343E">
        <w:rPr>
          <w:rFonts w:ascii="Arial" w:hAnsi="Arial" w:cs="Arial"/>
          <w:color w:val="000000"/>
          <w:sz w:val="18"/>
          <w:szCs w:val="18"/>
          <w:shd w:val="clear" w:color="auto" w:fill="FFFFFF"/>
        </w:rPr>
        <w:t> </w:t>
      </w:r>
      <w:r w:rsidR="0012343E">
        <w:rPr>
          <w:rFonts w:ascii="Arial" w:hAnsi="Arial" w:cs="Arial"/>
          <w:color w:val="000000"/>
          <w:sz w:val="18"/>
          <w:szCs w:val="18"/>
        </w:rPr>
        <w:br/>
      </w:r>
      <w:r w:rsidR="0012343E">
        <w:rPr>
          <w:rFonts w:ascii="Arial" w:hAnsi="Arial" w:cs="Arial"/>
          <w:color w:val="000000"/>
          <w:sz w:val="18"/>
          <w:szCs w:val="18"/>
          <w:shd w:val="clear" w:color="auto" w:fill="FFFFFF"/>
        </w:rPr>
        <w:t>Techno Service Philipsen</w:t>
      </w:r>
      <w:r w:rsidR="0012343E">
        <w:rPr>
          <w:rFonts w:ascii="Arial" w:hAnsi="Arial" w:cs="Arial"/>
          <w:color w:val="000000"/>
          <w:sz w:val="18"/>
          <w:szCs w:val="18"/>
        </w:rPr>
        <w:br/>
      </w:r>
      <w:proofErr w:type="spellStart"/>
      <w:r w:rsidR="0012343E">
        <w:rPr>
          <w:rFonts w:ascii="Arial" w:hAnsi="Arial" w:cs="Arial"/>
          <w:color w:val="000000"/>
          <w:sz w:val="18"/>
          <w:szCs w:val="18"/>
          <w:shd w:val="clear" w:color="auto" w:fill="FFFFFF"/>
        </w:rPr>
        <w:t>Minckelersstraat</w:t>
      </w:r>
      <w:proofErr w:type="spellEnd"/>
      <w:r w:rsidR="0012343E">
        <w:rPr>
          <w:rFonts w:ascii="Arial" w:hAnsi="Arial" w:cs="Arial"/>
          <w:color w:val="000000"/>
          <w:sz w:val="18"/>
          <w:szCs w:val="18"/>
          <w:shd w:val="clear" w:color="auto" w:fill="FFFFFF"/>
        </w:rPr>
        <w:t xml:space="preserve"> 22-24</w:t>
      </w:r>
      <w:r w:rsidR="0012343E">
        <w:rPr>
          <w:rFonts w:ascii="Arial" w:hAnsi="Arial" w:cs="Arial"/>
          <w:color w:val="000000"/>
          <w:sz w:val="18"/>
          <w:szCs w:val="18"/>
        </w:rPr>
        <w:br/>
      </w:r>
      <w:r w:rsidR="0012343E">
        <w:rPr>
          <w:rFonts w:ascii="Arial" w:hAnsi="Arial" w:cs="Arial"/>
          <w:color w:val="000000"/>
          <w:sz w:val="18"/>
          <w:szCs w:val="18"/>
          <w:shd w:val="clear" w:color="auto" w:fill="FFFFFF"/>
        </w:rPr>
        <w:t>5041 AN  Tilburg</w:t>
      </w:r>
      <w:r w:rsidR="0012343E">
        <w:rPr>
          <w:rFonts w:ascii="Arial" w:hAnsi="Arial" w:cs="Arial"/>
          <w:color w:val="000000"/>
          <w:sz w:val="18"/>
          <w:szCs w:val="18"/>
        </w:rPr>
        <w:br/>
      </w:r>
      <w:r w:rsidR="0012343E">
        <w:rPr>
          <w:rFonts w:ascii="Arial" w:hAnsi="Arial" w:cs="Arial"/>
          <w:color w:val="000000"/>
          <w:sz w:val="18"/>
          <w:szCs w:val="18"/>
          <w:shd w:val="clear" w:color="auto" w:fill="FFFFFF"/>
        </w:rPr>
        <w:t>Tel.: +31 13 5422605</w:t>
      </w:r>
      <w:r w:rsidR="0012343E">
        <w:rPr>
          <w:rFonts w:ascii="Arial" w:hAnsi="Arial" w:cs="Arial"/>
          <w:color w:val="000000"/>
          <w:sz w:val="18"/>
          <w:szCs w:val="18"/>
        </w:rPr>
        <w:br/>
      </w:r>
      <w:hyperlink r:id="rId6" w:history="1"/>
      <w:r w:rsidR="0012343E">
        <w:rPr>
          <w:rFonts w:ascii="Open Sans" w:hAnsi="Open Sans" w:cs="Arial"/>
          <w:color w:val="444444"/>
          <w:sz w:val="20"/>
          <w:szCs w:val="20"/>
        </w:rPr>
        <w:t xml:space="preserve"> </w:t>
      </w:r>
      <w:hyperlink r:id="rId7" w:history="1">
        <w:r w:rsidR="0012343E" w:rsidRPr="002A30C4">
          <w:rPr>
            <w:rStyle w:val="Hyperlink"/>
            <w:rFonts w:ascii="Open Sans" w:hAnsi="Open Sans" w:cs="Arial"/>
            <w:sz w:val="20"/>
            <w:szCs w:val="20"/>
          </w:rPr>
          <w:t>info@technoservicephilipsen.nl</w:t>
        </w:r>
      </w:hyperlink>
    </w:p>
    <w:p w:rsidR="0012343E" w:rsidRPr="00C40C12" w:rsidRDefault="0012343E" w:rsidP="0012343E">
      <w:pPr>
        <w:rPr>
          <w:rFonts w:ascii="Arial" w:hAnsi="Arial" w:cs="Arial"/>
          <w:color w:val="000000"/>
          <w:sz w:val="18"/>
          <w:szCs w:val="18"/>
          <w:shd w:val="clear" w:color="auto" w:fill="FFFFFF"/>
        </w:rPr>
      </w:pPr>
      <w:r>
        <w:rPr>
          <w:rFonts w:ascii="Arial" w:hAnsi="Arial" w:cs="Arial"/>
          <w:color w:val="000000"/>
          <w:sz w:val="18"/>
          <w:szCs w:val="18"/>
          <w:shd w:val="clear" w:color="auto" w:fill="FFFFFF"/>
        </w:rPr>
        <w:t>www.technoservicephilipsen.nl</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KvK: 18021892</w:t>
      </w:r>
      <w:r>
        <w:rPr>
          <w:rFonts w:ascii="Arial" w:hAnsi="Arial" w:cs="Arial"/>
          <w:color w:val="000000"/>
          <w:sz w:val="18"/>
          <w:szCs w:val="18"/>
        </w:rPr>
        <w:br/>
      </w:r>
      <w:r>
        <w:rPr>
          <w:rFonts w:ascii="Arial" w:hAnsi="Arial" w:cs="Arial"/>
          <w:color w:val="000000"/>
          <w:sz w:val="18"/>
          <w:szCs w:val="18"/>
          <w:shd w:val="clear" w:color="auto" w:fill="FFFFFF"/>
        </w:rPr>
        <w:t xml:space="preserve">Btw </w:t>
      </w:r>
      <w:proofErr w:type="spellStart"/>
      <w:r>
        <w:rPr>
          <w:rFonts w:ascii="Arial" w:hAnsi="Arial" w:cs="Arial"/>
          <w:color w:val="000000"/>
          <w:sz w:val="18"/>
          <w:szCs w:val="18"/>
          <w:shd w:val="clear" w:color="auto" w:fill="FFFFFF"/>
        </w:rPr>
        <w:t>nr</w:t>
      </w:r>
      <w:proofErr w:type="spellEnd"/>
      <w:r>
        <w:rPr>
          <w:rFonts w:ascii="Arial" w:hAnsi="Arial" w:cs="Arial"/>
          <w:color w:val="000000"/>
          <w:sz w:val="18"/>
          <w:szCs w:val="18"/>
          <w:shd w:val="clear" w:color="auto" w:fill="FFFFFF"/>
        </w:rPr>
        <w:t>: NL094841469B01</w:t>
      </w:r>
    </w:p>
    <w:p w:rsidR="00C03BDA" w:rsidRPr="00C03BDA" w:rsidRDefault="00C03BDA" w:rsidP="00C03BDA">
      <w:pPr>
        <w:spacing w:after="135" w:line="270" w:lineRule="atLeast"/>
        <w:rPr>
          <w:rFonts w:ascii="Open Sans" w:eastAsia="Times New Roman" w:hAnsi="Open Sans" w:cs="Arial"/>
          <w:color w:val="444444"/>
          <w:sz w:val="20"/>
          <w:szCs w:val="20"/>
          <w:lang w:eastAsia="nl-NL"/>
        </w:rPr>
      </w:pPr>
      <w:r w:rsidRPr="00C03BDA">
        <w:rPr>
          <w:rFonts w:ascii="Arial" w:eastAsia="Times New Roman" w:hAnsi="Arial" w:cs="Arial"/>
          <w:color w:val="000000"/>
          <w:sz w:val="18"/>
          <w:szCs w:val="18"/>
          <w:lang w:eastAsia="nl-NL"/>
        </w:rPr>
        <w:lastRenderedPageBreak/>
        <w:br/>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3 – TOEPASSELIJKHEID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Deze algemene voorwaarden zijn van toepassing op elk aanbod van de ondernemer en op elke tot stand gekomen overeenkomst op afstand tussen ondernemer en consument.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4 - HET AANBOD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Indien een aanbod een beperkte geldigheidsduur heeft of onder voorwaarden geschiedt, wordt dit nadrukkelijk in het aanbod vermeld.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Elk aanbod bevat zodanige informatie, dat voor de consument duidelijk is wat de rechten en verplichtingen zijn, die aan de aanvaarding van het aanbod zijn verbonden. Dit betreft in het bijzonder: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prijs inclusief belastingen;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eventuele kosten van aflevering;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wijze waarop de overeenkomst tot stand zal komen en welke handelingen daarvoor nodig zijn;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het al dan niet van toepassing zijn van het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wijze van betaling, aflevering en uitvoering van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termijn voor aanvaarding van het aanbod, dan wel de termijn waarbinnen de ondernemer de prijs garandeert;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hoogte van het tarief voor communicatie op afstand indien de kosten van het gebruik van de techniek voor communicatie op afstand worden berekend op een andere grondslag dan het reguliere basistarief voor het gebruikte communicatiemiddel;</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of de overeenkomst na de totstandkoming wordt gearchiveerd, en zo ja op welke wijze deze voor de consument te raadplegen is;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manier waarop de consument, voor het sluiten van de overeenkomst, de door hem in het kader van de overeenkomst verstrekte gegevens kan controleren en indien gewenst herstellen;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eventuele andere talen waarin, naast het Nederlands, de overeenkomst kan worden gesloten;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gedragscodes waaraan de ondernemer zich heeft onderworpen en de wijze waarop de consument deze gedragscodes langs elektronische weg kan raadplegen; 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de minimale duur van de overeenkomst op afstand in geval van een duurtransactie.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lastRenderedPageBreak/>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5 -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overeenkomst komt, onder voorbehoud van het bepaalde in lid 4, tot stand op het moment van aanvaarding door de consument van het aanbod en het voldoen aan de daarbij gestelde voorwaarden.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3. Indien de overeenkomst elektronisch tot stand komt, treft de ondernemer passende technische en organisatorische maatregelen ter beveiliging van de elektronische overdracht van data en zorgt hij voor een veilige </w:t>
      </w:r>
      <w:proofErr w:type="spellStart"/>
      <w:r w:rsidRPr="00C03BDA">
        <w:rPr>
          <w:rFonts w:ascii="Arial" w:eastAsia="Times New Roman" w:hAnsi="Arial" w:cs="Arial"/>
          <w:color w:val="000000"/>
          <w:sz w:val="18"/>
          <w:szCs w:val="18"/>
          <w:shd w:val="clear" w:color="auto" w:fill="FFFFFF"/>
          <w:lang w:eastAsia="nl-NL"/>
        </w:rPr>
        <w:t>webomgeving</w:t>
      </w:r>
      <w:proofErr w:type="spellEnd"/>
      <w:r w:rsidRPr="00C03BDA">
        <w:rPr>
          <w:rFonts w:ascii="Arial" w:eastAsia="Times New Roman" w:hAnsi="Arial" w:cs="Arial"/>
          <w:color w:val="000000"/>
          <w:sz w:val="18"/>
          <w:szCs w:val="18"/>
          <w:shd w:val="clear" w:color="auto" w:fill="FFFFFF"/>
          <w:lang w:eastAsia="nl-NL"/>
        </w:rPr>
        <w:t>. Indien de consument elektronisch kan betalen, zal de ondernemer daartoe passende veiligheidsmaatregelen in acht nemen.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De ondernemer kan zich -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De ondernemer zal bij het product of dienst aan de consument de volgende informatie, schriftelijk of op zodanige wijze dat deze door de consument op een toegankelijke manier kan worden opgeslagen op een duurzame gegevensdrager, meesturen: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 het bezoekadres van de vestiging van de ondernemer waar de consument met klachten terecht kan;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b. de voorwaarden waaronder en de wijze waarop de consument van het herroepingsrecht gebruik kan maken, dan wel een duidelijke melding inzake het uitgesloten zijn van het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c. de informatie over garanties en bestaande service na aankoop;</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d. de in artikel 4 lid 3 van deze voorwaarden opgenomen gegevens, tenzij de ondernemer deze gegevens al aan de consument heeft verstrekt vóór de uitvoering van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e. de vereisten voor opzegging van de overeenkomst indien de overeenkomst een duur heeft van meer dan één jaar of van onbepaalde duur is.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6. In geval van een duurtransactie is de bepaling in het vorige lid slechts van toepassing op de eerste levering.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6 -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Bij levering van producten: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Bij levering van diensten: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Bij levering van diensten heeft de consument de mogelijkheid de overeenkomst zonder opgave van redenen te ontbinden gedurende ten minste veertien dagen, ingaande op de dag van het aangaan van de overeenkomst.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Om gebruik te maken van zijn herroepingsrecht, zal de consument zich richten naar de door de ondernemer bij het aanbod en/of uiterlijk bij de levering ter zake verstrekte redelijke en duidelijke instructies.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lastRenderedPageBreak/>
        <w:t>ARTIKEL 7 - KOSTEN IN GEVAL VAN HERROEPING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Indien de consument gebruik maakt van zijn herroepingsrecht, komen ten hoogste de kosten van terugzending voor zijn rekening.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2. Indien de consument een bestelling heeft geplaatst op speciaal verzoek, dan worden </w:t>
      </w:r>
      <w:r w:rsidR="005B7E59">
        <w:rPr>
          <w:rFonts w:ascii="Arial" w:eastAsia="Times New Roman" w:hAnsi="Arial" w:cs="Arial"/>
          <w:color w:val="000000"/>
          <w:sz w:val="18"/>
          <w:szCs w:val="18"/>
          <w:shd w:val="clear" w:color="auto" w:fill="FFFFFF"/>
          <w:lang w:eastAsia="nl-NL"/>
        </w:rPr>
        <w:t>hiervoor € 30</w:t>
      </w:r>
      <w:r w:rsidRPr="00C03BDA">
        <w:rPr>
          <w:rFonts w:ascii="Arial" w:eastAsia="Times New Roman" w:hAnsi="Arial" w:cs="Arial"/>
          <w:color w:val="000000"/>
          <w:sz w:val="18"/>
          <w:szCs w:val="18"/>
          <w:shd w:val="clear" w:color="auto" w:fill="FFFFFF"/>
          <w:lang w:eastAsia="nl-NL"/>
        </w:rPr>
        <w:t>,- (incl. BTW) aan kosten in rekening gebracht.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Indien de consument een bedrag betaald heeft, zal de ondernemer dit bedrag zo spoedig mogelijk, doch uiterlijk binnen 30 dagen na de terugzending, terugbetalen.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8 - UITSLUITING HERROEPINGSRECHT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ondernemer kan het herroepingsrecht van de consument uitsluiten voor zover voorzien in lid 2 en 3. De uitsluiting van het herroepingsrecht geldt slechts indien de ondernemer dit duidelijk in het aanbod, althans tijdig voor het sluiten van de overeenkomst, heeft vermeld.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Uitsluiting van het herroepingsrecht is slechts mogelijk voor producten: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 die door de ondernemer tot stand zijn gebracht overeenkomstig specificaties van de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consument;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b. die duidelijk persoonlijk van aard zijn;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c. die door hun aard niet kunnen worden teruggezonden;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d. waarvan de prijs gebonden is aan schommelingen op de financiële markt waarop de ondernemer geen invloed heeft;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9 - DE PRIJS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Gedurende de in het aanbod vermelde geldigheidsduur worden de prijzen van de aangeboden producten en/of diensten niet verhoogd, behoudens prijswijzigingen als gevolg van veranderingen in btw tarieven.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Prijsverhogingen binnen 3 maanden na de totstandkoming van de overeenkomst zijn alleen toegestaan indien zij het gevolg zijn van wettelijke regelingen of bepalingen.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Prijsverhogingen vanaf 3 maanden na de totstandkoming van de overeenkomst zijn alleen toegestaan indien de ondernemer dit bedongen heeft 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 deze het gevolg zijn van wettelijke regelingen of bepalingen; of</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b. de consument de bevoegdheid heeft de overeenkomst op te zeggen met ingang van de dag waarop de prijsverhoging ingaat.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De in het aanbod van producten of diensten genoemde prijzen zijn inclusief btw.</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10 - CONFORMITEIT EN GARANTIE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Een door de ondernemer, fabrikant of importeur verstrekte garantie doet niets af aan de wettelijke rechten en vorderingen die de consument op grond van de overeenkomst tegenover de ondernemer kan doen gelden.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3. Indien een product in de geldende garantieperiode defecten vertoont, wordt het product redelijkerwijs </w:t>
      </w:r>
      <w:r w:rsidRPr="00C03BDA">
        <w:rPr>
          <w:rFonts w:ascii="Arial" w:eastAsia="Times New Roman" w:hAnsi="Arial" w:cs="Arial"/>
          <w:color w:val="000000"/>
          <w:sz w:val="18"/>
          <w:szCs w:val="18"/>
          <w:shd w:val="clear" w:color="auto" w:fill="FFFFFF"/>
          <w:lang w:eastAsia="nl-NL"/>
        </w:rPr>
        <w:lastRenderedPageBreak/>
        <w:t>vervangen voor eenzelfde product. Alle bijkomende kosten voor het vervangen van het product zijn voor rekening van de consument. Wanneer na onderzoek blijkt dat het product - op welke wijze dan ook - defecten toont door toedoen van de consument, dan zullen de kosten voor het nieuwe product verhaald worden op de consument.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11 - LEVERING EN UITVOERING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ondernemer zal de grootst mogelijke zorgvuldigheid in acht nemen bij het in ontvangst nemen en bij de uitvoering van bestellingen van producten en bij de beoordeling van aanvragen tot verlening van diensten.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Als plaats van levering geldt het adres dat de consument aan het bedrijf kenbaar heeft gemaakt.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Met inachtneming van hetgeen hierover in artikel 4 van deze algemene voorwaarden is vermeld, zal het bedrijf geaccepteerde bestellingen met bekwame spoed doch uiterlijk binnen 30 dagen uitvoeren tenzij een langere leveringstermijn is afgesproken.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In geval van ontbinding conform het vorige lid zal de ondernemer het bedrag dat de consument betaald heeft zo spoedig mogelijk, doch uiterlijk binnen 30 dagen na ontbinding, terugbetalen.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6. Het risico van beschadiging en/of vermissing van producten berust bij de ondernemer tot het moment van bezorging aan de consument of een vooraf aangewezen en aan de ondernemer bekend gemaakte vertegenwoordiger, tenzij uitdrukkelijk anders is overeengekomen.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12 - DUURTRANSACTIES DUUR, OPZEGGING EN VERLENGING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Opzegging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De consument kan de in de vorige leden genoemde overeenkomsten: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te allen tijde opzeggen en niet beperkt worden tot opzegging op een bepaald tijdstip of in een bepaalde periode;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tenminste opzeggen op dezelfde wijze als zij door hem zijn aangegaan;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altijd opzeggen met dezelfde opzegtermijn als de ondernemer voor zichzelf heeft bedongen.</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Verlenging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Een overeenkomst die voor bepaalde tijd is aangegaan en die strekt tot het geregeld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afleveren van producten (elektriciteit daaronder begrepen) of diensten, mag niet stilzwijgend worden verlengd of vernieuwd voor een bepaalde duur.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6. Een overeenkomst die voor bepaalde tijd is aangegaan en die strekt tot het geregeld afleveren van producten of diensten, mag alleen stilzwijgend voor onbepaalde duur worden verlengd als de consument te allen tijde mag </w:t>
      </w:r>
      <w:r w:rsidRPr="00C03BDA">
        <w:rPr>
          <w:rFonts w:ascii="Arial" w:eastAsia="Times New Roman" w:hAnsi="Arial" w:cs="Arial"/>
          <w:color w:val="000000"/>
          <w:sz w:val="18"/>
          <w:szCs w:val="18"/>
          <w:shd w:val="clear" w:color="auto" w:fill="FFFFFF"/>
          <w:lang w:eastAsia="nl-NL"/>
        </w:rPr>
        <w:lastRenderedPageBreak/>
        <w:t>opzeggen met een opzegtermijn van ten hoogste één maand en een opzegtermijn van ten hoogste drie maanden in geval de overeenkomst strekt tot het geregeld, maar minder dan eenmaal per maand, afleveren van dag-, nieuws- en weekbladen en tijdschriften.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7. Een overeenkomsten met beperkte duur tot het geregeld ter kennismaking afleveren van dag-, nieuws- en weekbladen en tijdschriften (proef- of kennismakingsabonnement) wordt niet stilzwijgend voortgezet en eindigt automatisch na afloop van de proef- of kennismakingsperiode</w:t>
      </w:r>
      <w:r w:rsidRPr="00C03BDA">
        <w:rPr>
          <w:rFonts w:ascii="Arial" w:eastAsia="Times New Roman" w:hAnsi="Arial" w:cs="Arial"/>
          <w:color w:val="000000"/>
          <w:sz w:val="18"/>
          <w:szCs w:val="18"/>
          <w:lang w:eastAsia="nl-NL"/>
        </w:rPr>
        <w:br/>
      </w:r>
      <w:r w:rsidRPr="00C03BDA">
        <w:rPr>
          <w:rFonts w:ascii="Open Sans" w:eastAsia="Times New Roman" w:hAnsi="Open Sans" w:cs="Arial"/>
          <w:i/>
          <w:iCs/>
          <w:color w:val="444444"/>
          <w:sz w:val="20"/>
          <w:szCs w:val="20"/>
          <w:lang w:eastAsia="nl-NL"/>
        </w:rPr>
        <w:t>Duur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8. 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13 - BETALING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1. </w:t>
      </w:r>
      <w:proofErr w:type="spellStart"/>
      <w:r w:rsidRPr="00C03BDA">
        <w:rPr>
          <w:rFonts w:ascii="Arial" w:eastAsia="Times New Roman" w:hAnsi="Arial" w:cs="Arial"/>
          <w:color w:val="000000"/>
          <w:sz w:val="18"/>
          <w:szCs w:val="18"/>
          <w:shd w:val="clear" w:color="auto" w:fill="FFFFFF"/>
          <w:lang w:eastAsia="nl-NL"/>
        </w:rPr>
        <w:t>Voorzover</w:t>
      </w:r>
      <w:proofErr w:type="spellEnd"/>
      <w:r w:rsidRPr="00C03BDA">
        <w:rPr>
          <w:rFonts w:ascii="Arial" w:eastAsia="Times New Roman" w:hAnsi="Arial" w:cs="Arial"/>
          <w:color w:val="000000"/>
          <w:sz w:val="18"/>
          <w:szCs w:val="18"/>
          <w:shd w:val="clear" w:color="auto" w:fill="FFFFFF"/>
          <w:lang w:eastAsia="nl-NL"/>
        </w:rPr>
        <w:t xml:space="preserve"> niet anders is overeengekomen, dienen de door de consument verschuldigde bedragen te worden voldaan binnen 14 dagen na het ingaan van de bedenktermijn als bedoeld in artikel 6 lid 1. In geval van een overeenkomst tot het verlenen van een dienst, vangt deze termijn aan nadat de consument de bevestiging van de overeenkomst heeft ontvangen.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De consument heeft de plicht om onjuistheden in verstrekte of vermelde betaalgegevens onverwijld aan de ondernemer te melden.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In geval van wanbetaling van de consument heeft de ondernemer behoudens wettelijke beperkingen, het recht om de vooraf aan de consument kenbaar gemaakte redelijke kosten in rekening te brengen.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14 - KLACHTENREGELING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De ondernemer beschikt over een voldoende bekend gemaakte klachtenprocedure en behandelt de klacht overeenkomstig deze klachtenprocedure.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Klachten over de uitvoering van de overeenkomst moeten binnen bekwame tijd, volledig en duidelijk omschreven worden ingediend bij de ondernemer, nadat de consument de gebreken heeft geconstateerd.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Indien de klacht niet in onderling overleg kan worden opgelost ontstaat een geschil dat vatbaar is voor de geschillenregeling.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15 - GESCHILLEN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1. Op overeenkomsten tussen de ondernemer en de consument waarop deze algemene voorwaarden betrekking hebben, is uitsluitend Nederlands recht van toepassing.</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LP te Den Haag (</w:t>
      </w:r>
      <w:r w:rsidRPr="00C03BDA">
        <w:rPr>
          <w:rFonts w:ascii="Open Sans" w:eastAsia="Times New Roman" w:hAnsi="Open Sans" w:cs="Arial"/>
          <w:i/>
          <w:iCs/>
          <w:color w:val="444444"/>
          <w:sz w:val="20"/>
          <w:szCs w:val="20"/>
          <w:lang w:eastAsia="nl-NL"/>
        </w:rPr>
        <w:t>www.sgc.nl</w:t>
      </w:r>
      <w:r w:rsidRPr="00C03BDA">
        <w:rPr>
          <w:rFonts w:ascii="Arial" w:eastAsia="Times New Roman" w:hAnsi="Arial" w:cs="Arial"/>
          <w:color w:val="000000"/>
          <w:sz w:val="18"/>
          <w:szCs w:val="18"/>
          <w:shd w:val="clear" w:color="auto" w:fill="FFFFFF"/>
          <w:lang w:eastAsia="nl-NL"/>
        </w:rPr>
        <w: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xml:space="preserve">3. Een geschil wordt door de Geschillencommissie slechts in behandeling genomen, indien de consument zijn </w:t>
      </w:r>
      <w:r w:rsidRPr="00C03BDA">
        <w:rPr>
          <w:rFonts w:ascii="Arial" w:eastAsia="Times New Roman" w:hAnsi="Arial" w:cs="Arial"/>
          <w:color w:val="000000"/>
          <w:sz w:val="18"/>
          <w:szCs w:val="18"/>
          <w:shd w:val="clear" w:color="auto" w:fill="FFFFFF"/>
          <w:lang w:eastAsia="nl-NL"/>
        </w:rPr>
        <w:lastRenderedPageBreak/>
        <w:t>klacht eerst binnen bekwame tijd aan de ondernemer heeft voorgelegd.</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4. Uiterlijk drie maanden nadat het geschil is ontstaan dient het geschil schriftelijk bij de Geschillencommissie aanhangig te worden gemaakt.</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5. 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6. De Geschillencommissie doet uitspraak onder de voorwaarden zoals deze zijn vastgesteld in het reglement van de Geschillencommissie. De beslissingen van de Geschillencommissie geschieden bij wege van bindend advies.</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7.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8. Indien naast de Geschillencommissie Webshop een andere erkende of bij de Stichting Geschillencommissies voor Consumentenzaken (SGC) of het Klachteninstituut Financiële Dienstverlening (</w:t>
      </w:r>
      <w:proofErr w:type="spellStart"/>
      <w:r w:rsidRPr="00C03BDA">
        <w:rPr>
          <w:rFonts w:ascii="Arial" w:eastAsia="Times New Roman" w:hAnsi="Arial" w:cs="Arial"/>
          <w:color w:val="000000"/>
          <w:sz w:val="18"/>
          <w:szCs w:val="18"/>
          <w:shd w:val="clear" w:color="auto" w:fill="FFFFFF"/>
          <w:lang w:eastAsia="nl-NL"/>
        </w:rPr>
        <w:t>Kifid</w:t>
      </w:r>
      <w:proofErr w:type="spellEnd"/>
      <w:r w:rsidRPr="00C03BDA">
        <w:rPr>
          <w:rFonts w:ascii="Arial" w:eastAsia="Times New Roman" w:hAnsi="Arial" w:cs="Arial"/>
          <w:color w:val="000000"/>
          <w:sz w:val="18"/>
          <w:szCs w:val="18"/>
          <w:shd w:val="clear" w:color="auto" w:fill="FFFFFF"/>
          <w:lang w:eastAsia="nl-NL"/>
        </w:rPr>
        <w:t xml:space="preserve">) aangesloten geschillencommissie bevoegd is, is voor geschillen betreffende hoofdzakelijk de methode van verkoop of dienstverlening op afstand de Geschillencommissie Webshop bij uitsluiting bevoegd. Voor alle overige geschillen de andere erkende bij SGC of </w:t>
      </w:r>
      <w:proofErr w:type="spellStart"/>
      <w:r w:rsidRPr="00C03BDA">
        <w:rPr>
          <w:rFonts w:ascii="Arial" w:eastAsia="Times New Roman" w:hAnsi="Arial" w:cs="Arial"/>
          <w:color w:val="000000"/>
          <w:sz w:val="18"/>
          <w:szCs w:val="18"/>
          <w:shd w:val="clear" w:color="auto" w:fill="FFFFFF"/>
          <w:lang w:eastAsia="nl-NL"/>
        </w:rPr>
        <w:t>Kifid</w:t>
      </w:r>
      <w:proofErr w:type="spellEnd"/>
      <w:r w:rsidRPr="00C03BDA">
        <w:rPr>
          <w:rFonts w:ascii="Arial" w:eastAsia="Times New Roman" w:hAnsi="Arial" w:cs="Arial"/>
          <w:color w:val="000000"/>
          <w:sz w:val="18"/>
          <w:szCs w:val="18"/>
          <w:shd w:val="clear" w:color="auto" w:fill="FFFFFF"/>
          <w:lang w:eastAsia="nl-NL"/>
        </w:rPr>
        <w:t xml:space="preserve"> aangesloten geschillencommissie.</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b/>
          <w:bCs/>
          <w:color w:val="000000"/>
          <w:sz w:val="18"/>
          <w:szCs w:val="18"/>
          <w:shd w:val="clear" w:color="auto" w:fill="FFFFFF"/>
          <w:lang w:eastAsia="nl-NL"/>
        </w:rPr>
        <w:t>ARTIKEL 16 - AANVULLENDE OF AFWIJKENDE BEPALINGEN</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 </w:t>
      </w:r>
      <w:r w:rsidRPr="00C03BDA">
        <w:rPr>
          <w:rFonts w:ascii="Arial" w:eastAsia="Times New Roman" w:hAnsi="Arial" w:cs="Arial"/>
          <w:color w:val="000000"/>
          <w:sz w:val="18"/>
          <w:szCs w:val="18"/>
          <w:lang w:eastAsia="nl-NL"/>
        </w:rPr>
        <w:br/>
      </w:r>
      <w:r w:rsidRPr="00C03BDA">
        <w:rPr>
          <w:rFonts w:ascii="Arial" w:eastAsia="Times New Roman" w:hAnsi="Arial" w:cs="Arial"/>
          <w:color w:val="000000"/>
          <w:sz w:val="18"/>
          <w:szCs w:val="18"/>
          <w:shd w:val="clear" w:color="auto" w:fill="FFFFFF"/>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C03BDA" w:rsidRPr="00E07B83" w:rsidRDefault="00C03BDA" w:rsidP="00E07B83">
      <w:pPr>
        <w:spacing w:before="135" w:after="135" w:line="240" w:lineRule="auto"/>
        <w:outlineLvl w:val="3"/>
        <w:rPr>
          <w:rFonts w:ascii="Open Sans" w:eastAsia="Times New Roman" w:hAnsi="Open Sans" w:cs="Arial"/>
          <w:color w:val="444444"/>
          <w:sz w:val="26"/>
          <w:szCs w:val="26"/>
          <w:lang w:eastAsia="nl-NL"/>
        </w:rPr>
      </w:pPr>
    </w:p>
    <w:p w:rsidR="004C7DA6" w:rsidRDefault="004C7DA6"/>
    <w:sectPr w:rsidR="004C7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136BA"/>
    <w:multiLevelType w:val="multilevel"/>
    <w:tmpl w:val="90A8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DA"/>
    <w:rsid w:val="0012343E"/>
    <w:rsid w:val="00267EDE"/>
    <w:rsid w:val="002D14AD"/>
    <w:rsid w:val="004C7DA6"/>
    <w:rsid w:val="005B7E59"/>
    <w:rsid w:val="006E223A"/>
    <w:rsid w:val="008C16AF"/>
    <w:rsid w:val="00C03BDA"/>
    <w:rsid w:val="00E07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BDA"/>
    <w:rPr>
      <w:rFonts w:ascii="Tahoma" w:hAnsi="Tahoma" w:cs="Tahoma"/>
      <w:sz w:val="16"/>
      <w:szCs w:val="16"/>
    </w:rPr>
  </w:style>
  <w:style w:type="character" w:styleId="Zwaar">
    <w:name w:val="Strong"/>
    <w:basedOn w:val="Standaardalinea-lettertype"/>
    <w:uiPriority w:val="22"/>
    <w:qFormat/>
    <w:rsid w:val="0012343E"/>
    <w:rPr>
      <w:b/>
      <w:bCs/>
    </w:rPr>
  </w:style>
  <w:style w:type="character" w:styleId="Hyperlink">
    <w:name w:val="Hyperlink"/>
    <w:basedOn w:val="Standaardalinea-lettertype"/>
    <w:uiPriority w:val="99"/>
    <w:unhideWhenUsed/>
    <w:rsid w:val="00123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BDA"/>
    <w:rPr>
      <w:rFonts w:ascii="Tahoma" w:hAnsi="Tahoma" w:cs="Tahoma"/>
      <w:sz w:val="16"/>
      <w:szCs w:val="16"/>
    </w:rPr>
  </w:style>
  <w:style w:type="character" w:styleId="Zwaar">
    <w:name w:val="Strong"/>
    <w:basedOn w:val="Standaardalinea-lettertype"/>
    <w:uiPriority w:val="22"/>
    <w:qFormat/>
    <w:rsid w:val="0012343E"/>
    <w:rPr>
      <w:b/>
      <w:bCs/>
    </w:rPr>
  </w:style>
  <w:style w:type="character" w:styleId="Hyperlink">
    <w:name w:val="Hyperlink"/>
    <w:basedOn w:val="Standaardalinea-lettertype"/>
    <w:uiPriority w:val="99"/>
    <w:unhideWhenUsed/>
    <w:rsid w:val="00123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154">
      <w:bodyDiv w:val="1"/>
      <w:marLeft w:val="0"/>
      <w:marRight w:val="0"/>
      <w:marTop w:val="0"/>
      <w:marBottom w:val="0"/>
      <w:divBdr>
        <w:top w:val="none" w:sz="0" w:space="0" w:color="auto"/>
        <w:left w:val="none" w:sz="0" w:space="0" w:color="auto"/>
        <w:bottom w:val="none" w:sz="0" w:space="0" w:color="auto"/>
        <w:right w:val="none" w:sz="0" w:space="0" w:color="auto"/>
      </w:divBdr>
      <w:divsChild>
        <w:div w:id="1211263627">
          <w:marLeft w:val="0"/>
          <w:marRight w:val="0"/>
          <w:marTop w:val="0"/>
          <w:marBottom w:val="0"/>
          <w:divBdr>
            <w:top w:val="none" w:sz="0" w:space="0" w:color="auto"/>
            <w:left w:val="none" w:sz="0" w:space="0" w:color="auto"/>
            <w:bottom w:val="none" w:sz="0" w:space="0" w:color="auto"/>
            <w:right w:val="none" w:sz="0" w:space="0" w:color="auto"/>
          </w:divBdr>
          <w:divsChild>
            <w:div w:id="1855920766">
              <w:marLeft w:val="0"/>
              <w:marRight w:val="0"/>
              <w:marTop w:val="0"/>
              <w:marBottom w:val="0"/>
              <w:divBdr>
                <w:top w:val="none" w:sz="0" w:space="0" w:color="auto"/>
                <w:left w:val="none" w:sz="0" w:space="0" w:color="auto"/>
                <w:bottom w:val="none" w:sz="0" w:space="0" w:color="auto"/>
                <w:right w:val="none" w:sz="0" w:space="0" w:color="auto"/>
              </w:divBdr>
              <w:divsChild>
                <w:div w:id="1987970882">
                  <w:marLeft w:val="0"/>
                  <w:marRight w:val="0"/>
                  <w:marTop w:val="0"/>
                  <w:marBottom w:val="0"/>
                  <w:divBdr>
                    <w:top w:val="none" w:sz="0" w:space="0" w:color="auto"/>
                    <w:left w:val="none" w:sz="0" w:space="0" w:color="auto"/>
                    <w:bottom w:val="none" w:sz="0" w:space="0" w:color="auto"/>
                    <w:right w:val="none" w:sz="0" w:space="0" w:color="auto"/>
                  </w:divBdr>
                  <w:divsChild>
                    <w:div w:id="691149582">
                      <w:marLeft w:val="-150"/>
                      <w:marRight w:val="-150"/>
                      <w:marTop w:val="0"/>
                      <w:marBottom w:val="0"/>
                      <w:divBdr>
                        <w:top w:val="none" w:sz="0" w:space="0" w:color="auto"/>
                        <w:left w:val="none" w:sz="0" w:space="0" w:color="auto"/>
                        <w:bottom w:val="none" w:sz="0" w:space="0" w:color="auto"/>
                        <w:right w:val="none" w:sz="0" w:space="0" w:color="auto"/>
                      </w:divBdr>
                      <w:divsChild>
                        <w:div w:id="729813651">
                          <w:marLeft w:val="0"/>
                          <w:marRight w:val="0"/>
                          <w:marTop w:val="0"/>
                          <w:marBottom w:val="0"/>
                          <w:divBdr>
                            <w:top w:val="none" w:sz="0" w:space="0" w:color="auto"/>
                            <w:left w:val="none" w:sz="0" w:space="0" w:color="auto"/>
                            <w:bottom w:val="none" w:sz="0" w:space="0" w:color="auto"/>
                            <w:right w:val="none" w:sz="0" w:space="0" w:color="auto"/>
                          </w:divBdr>
                          <w:divsChild>
                            <w:div w:id="9659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8314">
              <w:marLeft w:val="0"/>
              <w:marRight w:val="0"/>
              <w:marTop w:val="0"/>
              <w:marBottom w:val="0"/>
              <w:divBdr>
                <w:top w:val="none" w:sz="0" w:space="0" w:color="auto"/>
                <w:left w:val="none" w:sz="0" w:space="0" w:color="auto"/>
                <w:bottom w:val="none" w:sz="0" w:space="0" w:color="auto"/>
                <w:right w:val="none" w:sz="0" w:space="0" w:color="auto"/>
              </w:divBdr>
              <w:divsChild>
                <w:div w:id="9272303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echnoservicephilips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rtenlade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3503</Words>
  <Characters>19271</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cp:lastPrinted>2017-11-15T15:49:00Z</cp:lastPrinted>
  <dcterms:created xsi:type="dcterms:W3CDTF">2017-12-01T12:35:00Z</dcterms:created>
  <dcterms:modified xsi:type="dcterms:W3CDTF">2017-12-01T12:35:00Z</dcterms:modified>
</cp:coreProperties>
</file>